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D4" w:rsidRDefault="00AD1ED4">
      <w:pPr>
        <w:pStyle w:val="ConsPlusNormal"/>
        <w:jc w:val="both"/>
        <w:outlineLvl w:val="0"/>
      </w:pPr>
    </w:p>
    <w:p w:rsidR="00AD1ED4" w:rsidRDefault="00AD1ED4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AD1ED4" w:rsidRDefault="00AD1ED4">
      <w:pPr>
        <w:pStyle w:val="ConsPlusTitle"/>
        <w:jc w:val="center"/>
      </w:pPr>
    </w:p>
    <w:p w:rsidR="00AD1ED4" w:rsidRDefault="00AD1ED4">
      <w:pPr>
        <w:pStyle w:val="ConsPlusTitle"/>
        <w:jc w:val="center"/>
      </w:pPr>
      <w:r>
        <w:t>ПОСТАНОВЛЕНИЕ</w:t>
      </w:r>
    </w:p>
    <w:p w:rsidR="00AD1ED4" w:rsidRDefault="00AD1ED4">
      <w:pPr>
        <w:pStyle w:val="ConsPlusTitle"/>
        <w:jc w:val="center"/>
      </w:pPr>
      <w:r>
        <w:t>от 27 декабря 2011 г. N 507-пп</w:t>
      </w:r>
    </w:p>
    <w:p w:rsidR="00AD1ED4" w:rsidRDefault="00AD1ED4">
      <w:pPr>
        <w:pStyle w:val="ConsPlusTitle"/>
        <w:jc w:val="center"/>
      </w:pPr>
    </w:p>
    <w:p w:rsidR="00AD1ED4" w:rsidRDefault="00AD1ED4">
      <w:pPr>
        <w:pStyle w:val="ConsPlusTitle"/>
        <w:jc w:val="center"/>
      </w:pPr>
      <w:r>
        <w:t>ОБ УТВЕРЖДЕНИИ ПОРЯДКА ОБЕСПЕЧЕНИЯ ПОЛНОЦЕННЫМ ПИТАНИЕМ</w:t>
      </w:r>
    </w:p>
    <w:p w:rsidR="00AD1ED4" w:rsidRDefault="00AD1ED4">
      <w:pPr>
        <w:pStyle w:val="ConsPlusTitle"/>
        <w:jc w:val="center"/>
      </w:pPr>
      <w:r>
        <w:t>БЕРЕМЕННЫХ ЖЕНЩИН, КОРМЯЩИХ МАТЕРЕЙ, А ТАКЖЕ ДЕТЕЙ</w:t>
      </w:r>
    </w:p>
    <w:p w:rsidR="00AD1ED4" w:rsidRDefault="00AD1ED4">
      <w:pPr>
        <w:pStyle w:val="ConsPlusTitle"/>
        <w:jc w:val="center"/>
      </w:pPr>
      <w:r>
        <w:t>В ВОЗРАСТЕ ДО ТРЕХ ЛЕТ, В ТОМ ЧИСЛЕ ЧЕРЕЗ СПЕЦИАЛЬНЫЕ ПУНКТЫ</w:t>
      </w:r>
    </w:p>
    <w:p w:rsidR="00AD1ED4" w:rsidRDefault="00AD1ED4">
      <w:pPr>
        <w:pStyle w:val="ConsPlusTitle"/>
        <w:jc w:val="center"/>
      </w:pPr>
      <w:r>
        <w:t>ПИТАНИЯ И ОРГАНИЗАЦИИ ТОРГОВЛИ, ПО ЗАКЛЮЧЕНИЮ ВРАЧЕЙ</w:t>
      </w:r>
    </w:p>
    <w:p w:rsidR="00AD1ED4" w:rsidRDefault="00AD1ED4">
      <w:pPr>
        <w:pStyle w:val="ConsPlusNormal"/>
        <w:jc w:val="center"/>
      </w:pPr>
    </w:p>
    <w:p w:rsidR="00AD1ED4" w:rsidRDefault="00AD1ED4">
      <w:pPr>
        <w:pStyle w:val="ConsPlusNormal"/>
        <w:jc w:val="center"/>
      </w:pPr>
      <w:r>
        <w:t>Список изменяющих документов</w:t>
      </w:r>
    </w:p>
    <w:p w:rsidR="00AD1ED4" w:rsidRDefault="00AD1ED4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AD1ED4" w:rsidRDefault="00AD1ED4">
      <w:pPr>
        <w:pStyle w:val="ConsPlusNormal"/>
        <w:jc w:val="center"/>
      </w:pPr>
      <w:r>
        <w:t xml:space="preserve">от 27.03.2012 </w:t>
      </w:r>
      <w:hyperlink r:id="rId4" w:history="1">
        <w:r>
          <w:rPr>
            <w:color w:val="0000FF"/>
          </w:rPr>
          <w:t>N 116-пп</w:t>
        </w:r>
      </w:hyperlink>
      <w:r>
        <w:t xml:space="preserve">, от 24.04.2012 </w:t>
      </w:r>
      <w:hyperlink r:id="rId5" w:history="1">
        <w:r>
          <w:rPr>
            <w:color w:val="0000FF"/>
          </w:rPr>
          <w:t>N 173-пп</w:t>
        </w:r>
      </w:hyperlink>
      <w:r>
        <w:t xml:space="preserve">, от 20.11.2012 </w:t>
      </w:r>
      <w:hyperlink r:id="rId6" w:history="1">
        <w:r>
          <w:rPr>
            <w:color w:val="0000FF"/>
          </w:rPr>
          <w:t>N 515-пп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03.07.2013 </w:t>
      </w:r>
      <w:hyperlink r:id="rId7" w:history="1">
        <w:r>
          <w:rPr>
            <w:color w:val="0000FF"/>
          </w:rPr>
          <w:t>N 291-пп</w:t>
        </w:r>
      </w:hyperlink>
      <w:r>
        <w:t xml:space="preserve">, от 03.09.2013 </w:t>
      </w:r>
      <w:hyperlink r:id="rId8" w:history="1">
        <w:r>
          <w:rPr>
            <w:color w:val="0000FF"/>
          </w:rPr>
          <w:t>N 398-пп</w:t>
        </w:r>
      </w:hyperlink>
      <w:r>
        <w:t xml:space="preserve">, от 26.12.2013 </w:t>
      </w:r>
      <w:hyperlink r:id="rId9" w:history="1">
        <w:r>
          <w:rPr>
            <w:color w:val="0000FF"/>
          </w:rPr>
          <w:t>N 629-пп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03.04.2014 </w:t>
      </w:r>
      <w:hyperlink r:id="rId10" w:history="1">
        <w:r>
          <w:rPr>
            <w:color w:val="0000FF"/>
          </w:rPr>
          <w:t>N 127-пп</w:t>
        </w:r>
      </w:hyperlink>
      <w:r>
        <w:t xml:space="preserve">, от 11.11.2014 </w:t>
      </w:r>
      <w:hyperlink r:id="rId11" w:history="1">
        <w:r>
          <w:rPr>
            <w:color w:val="0000FF"/>
          </w:rPr>
          <w:t>N 458-пп</w:t>
        </w:r>
      </w:hyperlink>
      <w:r>
        <w:t xml:space="preserve">, от 30.06.2015 </w:t>
      </w:r>
      <w:hyperlink r:id="rId12" w:history="1">
        <w:r>
          <w:rPr>
            <w:color w:val="0000FF"/>
          </w:rPr>
          <w:t>N 251-пп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10.11.2015 </w:t>
      </w:r>
      <w:hyperlink r:id="rId13" w:history="1">
        <w:r>
          <w:rPr>
            <w:color w:val="0000FF"/>
          </w:rPr>
          <w:t>N 469-пп</w:t>
        </w:r>
      </w:hyperlink>
      <w:r>
        <w:t xml:space="preserve">, от 15.07.2016 </w:t>
      </w:r>
      <w:hyperlink r:id="rId14" w:history="1">
        <w:r>
          <w:rPr>
            <w:color w:val="0000FF"/>
          </w:rPr>
          <w:t>N 256-пп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с изм., внесенными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AD1ED4" w:rsidRDefault="00AD1ED4">
      <w:pPr>
        <w:pStyle w:val="ConsPlusNormal"/>
        <w:jc w:val="center"/>
      </w:pPr>
      <w:r>
        <w:t>Архангельской области от 18.02.2014 N 66-пп)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3 статьи 52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октября 2010 года N 1873-р "Об основах государственной политики Российской Федерации в области здорового питания населения на период до 2020 года", </w:t>
      </w:r>
      <w:hyperlink r:id="rId18" w:history="1">
        <w:r>
          <w:rPr>
            <w:color w:val="0000FF"/>
          </w:rPr>
          <w:t>пунктом 4 статьи 5</w:t>
        </w:r>
      </w:hyperlink>
      <w:r>
        <w:t xml:space="preserve">, </w:t>
      </w:r>
      <w:hyperlink r:id="rId19" w:history="1">
        <w:r>
          <w:rPr>
            <w:color w:val="0000FF"/>
          </w:rPr>
          <w:t>пунктом 25 статьи 6</w:t>
        </w:r>
      </w:hyperlink>
      <w:r>
        <w:t xml:space="preserve"> и </w:t>
      </w:r>
      <w:hyperlink r:id="rId20" w:history="1">
        <w:r>
          <w:rPr>
            <w:color w:val="0000FF"/>
          </w:rPr>
          <w:t>пунктом 3 статьи 17</w:t>
        </w:r>
      </w:hyperlink>
      <w:r>
        <w:t xml:space="preserve"> областного закона от 18 марта 2013 года N 629-38-ОЗ "О реализации государственных полномочий Архангельской области в сфере охраны здоровья граждан" Правительство Архангельской области постановляет: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врачей.</w:t>
      </w:r>
    </w:p>
    <w:p w:rsidR="00AD1ED4" w:rsidRDefault="00AD1ED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Архангельской области от 24 декабря 2007 года N 270-па "Об утверждении Порядка обеспечения полноценным питанием детей в возрасте до трех лет".</w:t>
      </w:r>
    </w:p>
    <w:p w:rsidR="00AD1ED4" w:rsidRDefault="00AD1ED4">
      <w:pPr>
        <w:pStyle w:val="ConsPlusNormal"/>
        <w:ind w:firstLine="540"/>
        <w:jc w:val="both"/>
      </w:pPr>
      <w:r>
        <w:t>3. Настоящее постановление вступает в силу с 1 января 2012 года.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</w:pPr>
      <w:r>
        <w:t>Исполняющий обязанности</w:t>
      </w:r>
    </w:p>
    <w:p w:rsidR="00AD1ED4" w:rsidRDefault="00AD1ED4">
      <w:pPr>
        <w:pStyle w:val="ConsPlusNormal"/>
        <w:jc w:val="right"/>
      </w:pPr>
      <w:r>
        <w:t>Губернатора</w:t>
      </w:r>
    </w:p>
    <w:p w:rsidR="00AD1ED4" w:rsidRDefault="00AD1ED4">
      <w:pPr>
        <w:pStyle w:val="ConsPlusNormal"/>
        <w:jc w:val="right"/>
      </w:pPr>
      <w:r>
        <w:t>Архангельской области</w:t>
      </w:r>
    </w:p>
    <w:p w:rsidR="00AD1ED4" w:rsidRDefault="00AD1ED4">
      <w:pPr>
        <w:pStyle w:val="ConsPlusNormal"/>
        <w:jc w:val="right"/>
      </w:pPr>
      <w:r>
        <w:t>Р.В.БАЛАШОВ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  <w:bookmarkStart w:id="0" w:name="_GoBack"/>
      <w:bookmarkEnd w:id="0"/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  <w:outlineLvl w:val="0"/>
      </w:pPr>
      <w:r>
        <w:lastRenderedPageBreak/>
        <w:t>Утвержден</w:t>
      </w:r>
    </w:p>
    <w:p w:rsidR="00AD1ED4" w:rsidRDefault="00AD1ED4">
      <w:pPr>
        <w:pStyle w:val="ConsPlusNormal"/>
        <w:jc w:val="right"/>
      </w:pPr>
      <w:r>
        <w:t>постановлением Правительства</w:t>
      </w:r>
    </w:p>
    <w:p w:rsidR="00AD1ED4" w:rsidRDefault="00AD1ED4">
      <w:pPr>
        <w:pStyle w:val="ConsPlusNormal"/>
        <w:jc w:val="right"/>
      </w:pPr>
      <w:r>
        <w:t>Архангельской области</w:t>
      </w:r>
    </w:p>
    <w:p w:rsidR="00AD1ED4" w:rsidRDefault="00AD1ED4">
      <w:pPr>
        <w:pStyle w:val="ConsPlusNormal"/>
        <w:jc w:val="right"/>
      </w:pPr>
      <w:r>
        <w:t>от 27.12.2011 N 507-пп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Title"/>
        <w:jc w:val="center"/>
      </w:pPr>
      <w:bookmarkStart w:id="1" w:name="P40"/>
      <w:bookmarkEnd w:id="1"/>
      <w:r>
        <w:t>ПОРЯДОК</w:t>
      </w:r>
    </w:p>
    <w:p w:rsidR="00AD1ED4" w:rsidRDefault="00AD1ED4">
      <w:pPr>
        <w:pStyle w:val="ConsPlusTitle"/>
        <w:jc w:val="center"/>
      </w:pPr>
      <w:r>
        <w:t>ОБЕСПЕЧЕНИЯ ПОЛНОЦЕННЫМ ПИТАНИЕМ БЕРЕМЕННЫХ ЖЕНЩИН,</w:t>
      </w:r>
    </w:p>
    <w:p w:rsidR="00AD1ED4" w:rsidRDefault="00AD1ED4">
      <w:pPr>
        <w:pStyle w:val="ConsPlusTitle"/>
        <w:jc w:val="center"/>
      </w:pPr>
      <w:r>
        <w:t>КОРМЯЩИХ МАТЕРЕЙ, А ТАКЖЕ ДЕТЕЙ В ВОЗРАСТЕ ДО ТРЕХ ЛЕТ,</w:t>
      </w:r>
    </w:p>
    <w:p w:rsidR="00AD1ED4" w:rsidRDefault="00AD1ED4">
      <w:pPr>
        <w:pStyle w:val="ConsPlusTitle"/>
        <w:jc w:val="center"/>
      </w:pPr>
      <w:r>
        <w:t>В ТОМ ЧИСЛЕ ЧЕРЕЗ СПЕЦИАЛЬНЫЕ ПУНКТЫ ПИТАНИЯ</w:t>
      </w:r>
    </w:p>
    <w:p w:rsidR="00AD1ED4" w:rsidRDefault="00AD1ED4">
      <w:pPr>
        <w:pStyle w:val="ConsPlusTitle"/>
        <w:jc w:val="center"/>
      </w:pPr>
      <w:r>
        <w:t>И ОРГАНИЗАЦИИ ТОРГОВЛИ, ПО ЗАКЛЮЧЕНИЮ ВРАЧЕЙ</w:t>
      </w:r>
    </w:p>
    <w:p w:rsidR="00AD1ED4" w:rsidRDefault="00AD1ED4">
      <w:pPr>
        <w:pStyle w:val="ConsPlusNormal"/>
        <w:jc w:val="center"/>
      </w:pPr>
    </w:p>
    <w:p w:rsidR="00AD1ED4" w:rsidRDefault="00AD1ED4">
      <w:pPr>
        <w:pStyle w:val="ConsPlusNormal"/>
        <w:jc w:val="center"/>
      </w:pPr>
      <w:r>
        <w:t>Список изменяющих документов</w:t>
      </w:r>
    </w:p>
    <w:p w:rsidR="00AD1ED4" w:rsidRDefault="00AD1ED4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AD1ED4" w:rsidRDefault="00AD1ED4">
      <w:pPr>
        <w:pStyle w:val="ConsPlusNormal"/>
        <w:jc w:val="center"/>
      </w:pPr>
      <w:r>
        <w:t xml:space="preserve">от 27.03.2012 </w:t>
      </w:r>
      <w:hyperlink r:id="rId23" w:history="1">
        <w:r>
          <w:rPr>
            <w:color w:val="0000FF"/>
          </w:rPr>
          <w:t>N 116-пп</w:t>
        </w:r>
      </w:hyperlink>
      <w:r>
        <w:t xml:space="preserve">, от 24.04.2012 </w:t>
      </w:r>
      <w:hyperlink r:id="rId24" w:history="1">
        <w:r>
          <w:rPr>
            <w:color w:val="0000FF"/>
          </w:rPr>
          <w:t>N 173-пп</w:t>
        </w:r>
      </w:hyperlink>
      <w:r>
        <w:t xml:space="preserve">, от 20.11.2012 </w:t>
      </w:r>
      <w:hyperlink r:id="rId25" w:history="1">
        <w:r>
          <w:rPr>
            <w:color w:val="0000FF"/>
          </w:rPr>
          <w:t>N 515-пп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03.07.2013 </w:t>
      </w:r>
      <w:hyperlink r:id="rId26" w:history="1">
        <w:r>
          <w:rPr>
            <w:color w:val="0000FF"/>
          </w:rPr>
          <w:t>N 291-пп</w:t>
        </w:r>
      </w:hyperlink>
      <w:r>
        <w:t xml:space="preserve">, от 03.09.2013 </w:t>
      </w:r>
      <w:hyperlink r:id="rId27" w:history="1">
        <w:r>
          <w:rPr>
            <w:color w:val="0000FF"/>
          </w:rPr>
          <w:t>N 398-пп</w:t>
        </w:r>
      </w:hyperlink>
      <w:r>
        <w:t xml:space="preserve">, от 26.12.2013 </w:t>
      </w:r>
      <w:hyperlink r:id="rId28" w:history="1">
        <w:r>
          <w:rPr>
            <w:color w:val="0000FF"/>
          </w:rPr>
          <w:t>N 629-пп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03.04.2014 </w:t>
      </w:r>
      <w:hyperlink r:id="rId29" w:history="1">
        <w:r>
          <w:rPr>
            <w:color w:val="0000FF"/>
          </w:rPr>
          <w:t>N 127-пп</w:t>
        </w:r>
      </w:hyperlink>
      <w:r>
        <w:t xml:space="preserve">, от 11.11.2014 </w:t>
      </w:r>
      <w:hyperlink r:id="rId30" w:history="1">
        <w:r>
          <w:rPr>
            <w:color w:val="0000FF"/>
          </w:rPr>
          <w:t>N 458-пп</w:t>
        </w:r>
      </w:hyperlink>
      <w:r>
        <w:t xml:space="preserve">, от 30.06.2015 </w:t>
      </w:r>
      <w:hyperlink r:id="rId31" w:history="1">
        <w:r>
          <w:rPr>
            <w:color w:val="0000FF"/>
          </w:rPr>
          <w:t>N 251-пп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10.11.2015 </w:t>
      </w:r>
      <w:hyperlink r:id="rId32" w:history="1">
        <w:r>
          <w:rPr>
            <w:color w:val="0000FF"/>
          </w:rPr>
          <w:t>N 469-пп</w:t>
        </w:r>
      </w:hyperlink>
      <w:r>
        <w:t xml:space="preserve">, от 15.07.2016 </w:t>
      </w:r>
      <w:hyperlink r:id="rId33" w:history="1">
        <w:r>
          <w:rPr>
            <w:color w:val="0000FF"/>
          </w:rPr>
          <w:t>N 256-пп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с изм., внесенными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AD1ED4" w:rsidRDefault="00AD1ED4">
      <w:pPr>
        <w:pStyle w:val="ConsPlusNormal"/>
        <w:jc w:val="center"/>
      </w:pPr>
      <w:r>
        <w:t>Архангельской области от 18.02.2014 N 66-пп)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  <w:outlineLvl w:val="1"/>
      </w:pPr>
      <w:r>
        <w:t>I. Общие положения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35" w:history="1">
        <w:r>
          <w:rPr>
            <w:color w:val="0000FF"/>
          </w:rPr>
          <w:t>пунктом 3 статьи 52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октября 2010 года N 1873-р "Об основах государственной политики Российской Федерации в области здорового питания населения на период до 2020 года", </w:t>
      </w:r>
      <w:hyperlink r:id="rId37" w:history="1">
        <w:r>
          <w:rPr>
            <w:color w:val="0000FF"/>
          </w:rPr>
          <w:t>пунктом 4 статьи 5</w:t>
        </w:r>
      </w:hyperlink>
      <w:r>
        <w:t xml:space="preserve">, </w:t>
      </w:r>
      <w:hyperlink r:id="rId38" w:history="1">
        <w:r>
          <w:rPr>
            <w:color w:val="0000FF"/>
          </w:rPr>
          <w:t>пунктом 25 статьи 6</w:t>
        </w:r>
      </w:hyperlink>
      <w:r>
        <w:t xml:space="preserve">, </w:t>
      </w:r>
      <w:hyperlink r:id="rId39" w:history="1">
        <w:r>
          <w:rPr>
            <w:color w:val="0000FF"/>
          </w:rPr>
          <w:t>пунктом 3 статьи 17</w:t>
        </w:r>
      </w:hyperlink>
      <w:r>
        <w:t xml:space="preserve"> областного закона от 18 марта 2013 года N 629-38-ОЗ "О реализации государственных полномочий Архангельской области в сфере охраны здоровья граждан", устанавливает процедуру назначения и организации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врачей.</w:t>
      </w:r>
    </w:p>
    <w:p w:rsidR="00AD1ED4" w:rsidRDefault="00AD1ED4">
      <w:pPr>
        <w:pStyle w:val="ConsPlusNormal"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>2. Уполномоченным исполнительным органом государственной власти Архангельской области по вопросам организации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является министерство здравоохранения Архангельской области (далее - министерство).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>3. Финансовое обеспечение указанных мероприятий осуществляется за счет средств областного бюджета, выделенных на эти цели министерству.</w:t>
      </w:r>
    </w:p>
    <w:p w:rsidR="00AD1ED4" w:rsidRDefault="00AD1ED4">
      <w:pPr>
        <w:pStyle w:val="ConsPlusNormal"/>
        <w:ind w:firstLine="540"/>
        <w:jc w:val="both"/>
      </w:pPr>
      <w:r>
        <w:t>4. Расходы и перечень продуктов полноценного питания беременных женщин, кормящих матерей, а также детей в возрасте до трех лет устанавливаются из расчета на одного человека в месяц:</w:t>
      </w:r>
    </w:p>
    <w:p w:rsidR="00AD1ED4" w:rsidRDefault="00AD1ED4">
      <w:pPr>
        <w:sectPr w:rsidR="00AD1ED4" w:rsidSect="00B33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ED4" w:rsidRDefault="00AD1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685"/>
      </w:tblGrid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Набор продуктов питания</w:t>
            </w:r>
          </w:p>
        </w:tc>
        <w:tc>
          <w:tcPr>
            <w:tcW w:w="3685" w:type="dxa"/>
          </w:tcPr>
          <w:p w:rsidR="00AD1ED4" w:rsidRDefault="00AD1ED4">
            <w:pPr>
              <w:pStyle w:val="ConsPlusNormal"/>
              <w:jc w:val="center"/>
            </w:pPr>
            <w:r>
              <w:t>Расходы на 1 человека в месяц (руб.)</w:t>
            </w:r>
          </w:p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D1ED4" w:rsidRDefault="00AD1ED4">
            <w:pPr>
              <w:pStyle w:val="ConsPlusNormal"/>
              <w:jc w:val="center"/>
            </w:pPr>
            <w:r>
              <w:t>2</w:t>
            </w:r>
          </w:p>
        </w:tc>
      </w:tr>
      <w:tr w:rsidR="00AD1ED4">
        <w:tblPrEx>
          <w:tblBorders>
            <w:left w:val="nil"/>
            <w:right w:val="nil"/>
          </w:tblBorders>
        </w:tblPrEx>
        <w:tc>
          <w:tcPr>
            <w:tcW w:w="9581" w:type="dxa"/>
            <w:gridSpan w:val="2"/>
            <w:tcBorders>
              <w:left w:val="nil"/>
              <w:right w:val="nil"/>
            </w:tcBorders>
          </w:tcPr>
          <w:p w:rsidR="00AD1ED4" w:rsidRDefault="00AD1ED4">
            <w:pPr>
              <w:pStyle w:val="ConsPlusNormal"/>
            </w:pPr>
            <w:r>
              <w:t>1. Для беременных женщин и кормящих матерей</w:t>
            </w:r>
          </w:p>
        </w:tc>
      </w:tr>
      <w:tr w:rsidR="00AD1ED4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AD1ED4" w:rsidRDefault="00AD1ED4">
            <w:pPr>
              <w:pStyle w:val="ConsPlusNormal"/>
              <w:jc w:val="center"/>
            </w:pPr>
            <w:r>
              <w:t>Сок фруктовый для беременных женщин и кормящих матерей</w:t>
            </w:r>
          </w:p>
        </w:tc>
        <w:tc>
          <w:tcPr>
            <w:tcW w:w="3685" w:type="dxa"/>
            <w:tcBorders>
              <w:bottom w:val="nil"/>
            </w:tcBorders>
          </w:tcPr>
          <w:p w:rsidR="00AD1ED4" w:rsidRDefault="00AD1ED4">
            <w:pPr>
              <w:pStyle w:val="ConsPlusNormal"/>
              <w:jc w:val="center"/>
            </w:pPr>
            <w:r>
              <w:t>200,0</w:t>
            </w:r>
          </w:p>
        </w:tc>
      </w:tr>
      <w:tr w:rsidR="00AD1ED4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AD1ED4" w:rsidRDefault="00AD1ED4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10.11.2015 N 469-пп)</w:t>
            </w:r>
          </w:p>
        </w:tc>
      </w:tr>
      <w:tr w:rsidR="00AD1ED4">
        <w:tblPrEx>
          <w:tblBorders>
            <w:left w:val="nil"/>
            <w:right w:val="nil"/>
          </w:tblBorders>
        </w:tblPrEx>
        <w:tc>
          <w:tcPr>
            <w:tcW w:w="9581" w:type="dxa"/>
            <w:gridSpan w:val="2"/>
            <w:tcBorders>
              <w:left w:val="nil"/>
              <w:right w:val="nil"/>
            </w:tcBorders>
          </w:tcPr>
          <w:p w:rsidR="00AD1ED4" w:rsidRDefault="00AD1ED4">
            <w:pPr>
              <w:pStyle w:val="ConsPlusNormal"/>
            </w:pPr>
            <w:r>
              <w:t>2. Для детей в возрасте до трех лет,</w:t>
            </w:r>
          </w:p>
          <w:p w:rsidR="00AD1ED4" w:rsidRDefault="00AD1ED4">
            <w:pPr>
              <w:pStyle w:val="ConsPlusNormal"/>
            </w:pPr>
            <w:r>
              <w:t>в том числе:</w:t>
            </w:r>
          </w:p>
          <w:p w:rsidR="00AD1ED4" w:rsidRDefault="00AD1ED4">
            <w:pPr>
              <w:pStyle w:val="ConsPlusNormal"/>
            </w:pPr>
            <w:r>
              <w:t>а) для детей в возрасте от 0 до 6 месяцев</w:t>
            </w:r>
          </w:p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Сухая адаптированная молочная смесь</w:t>
            </w:r>
          </w:p>
        </w:tc>
        <w:tc>
          <w:tcPr>
            <w:tcW w:w="3685" w:type="dxa"/>
          </w:tcPr>
          <w:p w:rsidR="00AD1ED4" w:rsidRDefault="00AD1ED4">
            <w:pPr>
              <w:pStyle w:val="ConsPlusNormal"/>
              <w:jc w:val="center"/>
            </w:pPr>
            <w:r>
              <w:t>250,0</w:t>
            </w:r>
          </w:p>
        </w:tc>
      </w:tr>
      <w:tr w:rsidR="00AD1ED4">
        <w:tblPrEx>
          <w:tblBorders>
            <w:left w:val="nil"/>
            <w:right w:val="nil"/>
          </w:tblBorders>
        </w:tblPrEx>
        <w:tc>
          <w:tcPr>
            <w:tcW w:w="9581" w:type="dxa"/>
            <w:gridSpan w:val="2"/>
            <w:tcBorders>
              <w:left w:val="nil"/>
              <w:right w:val="nil"/>
            </w:tcBorders>
          </w:tcPr>
          <w:p w:rsidR="00AD1ED4" w:rsidRDefault="00AD1ED4">
            <w:pPr>
              <w:pStyle w:val="ConsPlusNormal"/>
            </w:pPr>
            <w:r>
              <w:t>б) для детей в возрасте от 6 месяцев до 3 лет</w:t>
            </w:r>
          </w:p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Пюре мясное детское</w:t>
            </w:r>
          </w:p>
        </w:tc>
        <w:tc>
          <w:tcPr>
            <w:tcW w:w="3685" w:type="dxa"/>
            <w:vMerge w:val="restart"/>
          </w:tcPr>
          <w:p w:rsidR="00AD1ED4" w:rsidRDefault="00AD1ED4">
            <w:pPr>
              <w:pStyle w:val="ConsPlusNormal"/>
              <w:jc w:val="center"/>
            </w:pPr>
            <w:r>
              <w:t>250,0</w:t>
            </w:r>
          </w:p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Пюре овощное детское</w:t>
            </w:r>
          </w:p>
        </w:tc>
        <w:tc>
          <w:tcPr>
            <w:tcW w:w="3685" w:type="dxa"/>
            <w:vMerge/>
          </w:tcPr>
          <w:p w:rsidR="00AD1ED4" w:rsidRDefault="00AD1ED4"/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Пюре фруктовое детское</w:t>
            </w:r>
          </w:p>
        </w:tc>
        <w:tc>
          <w:tcPr>
            <w:tcW w:w="3685" w:type="dxa"/>
            <w:vMerge/>
          </w:tcPr>
          <w:p w:rsidR="00AD1ED4" w:rsidRDefault="00AD1ED4"/>
        </w:tc>
      </w:tr>
    </w:tbl>
    <w:p w:rsidR="00AD1ED4" w:rsidRDefault="00AD1ED4">
      <w:pPr>
        <w:sectPr w:rsidR="00AD1E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  <w:r>
        <w:t xml:space="preserve">(таблица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11.11.2014 N 458-пп)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>Стоимость одного набора продуктов питания составляет не менее денежной нормы, установленной настоящим пунктом, на одну беременную женщину, на одну кормящую мать, на одного ребенка в возрасте до трех лет соответственно.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  <w:outlineLvl w:val="1"/>
      </w:pPr>
      <w:r>
        <w:t>II. Условия и порядок назначения полноценного питания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bookmarkStart w:id="2" w:name="P89"/>
      <w:bookmarkEnd w:id="2"/>
      <w:r>
        <w:t>5. Полноценным питанием по заключению врачей обеспечиваются:</w:t>
      </w:r>
    </w:p>
    <w:p w:rsidR="00AD1ED4" w:rsidRDefault="00AD1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ED4" w:rsidRDefault="00AD1ED4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18.02.2014 N 66-пп в подпункт 1 пункта 5 внесены изменения: слова "организации здравоохранения, расположенной на территории" заменены словами "государственной медицинской организации".</w:t>
      </w:r>
    </w:p>
    <w:p w:rsidR="00AD1ED4" w:rsidRDefault="00AD1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ED4" w:rsidRDefault="00AD1ED4">
      <w:pPr>
        <w:pStyle w:val="ConsPlusNormal"/>
        <w:ind w:firstLine="540"/>
        <w:jc w:val="both"/>
      </w:pPr>
      <w:r>
        <w:t>1) беременные женщины, состоящие на диспансерном учете по месту жительства в государственной медицинской организации Архангельской области (далее - организация здравоохранения), со сроком беременности 22 недели и более - на весь период беременности (до наступления родов);</w:t>
      </w:r>
    </w:p>
    <w:p w:rsidR="00AD1ED4" w:rsidRDefault="00AD1ED4">
      <w:pPr>
        <w:pStyle w:val="ConsPlusNormal"/>
        <w:jc w:val="both"/>
      </w:pPr>
      <w:r>
        <w:t xml:space="preserve">(в ред. постановлений Правительства Архангельской области от 03.09.2013 </w:t>
      </w:r>
      <w:hyperlink r:id="rId45" w:history="1">
        <w:r>
          <w:rPr>
            <w:color w:val="0000FF"/>
          </w:rPr>
          <w:t>N 398-пп</w:t>
        </w:r>
      </w:hyperlink>
      <w:r>
        <w:t xml:space="preserve">, от 26.12.2013 </w:t>
      </w:r>
      <w:hyperlink r:id="rId46" w:history="1">
        <w:r>
          <w:rPr>
            <w:color w:val="0000FF"/>
          </w:rPr>
          <w:t>N 629-пп</w:t>
        </w:r>
      </w:hyperlink>
      <w:r>
        <w:t>)</w:t>
      </w:r>
    </w:p>
    <w:p w:rsidR="00AD1ED4" w:rsidRDefault="00AD1ED4">
      <w:pPr>
        <w:pStyle w:val="ConsPlusNormal"/>
        <w:ind w:firstLine="540"/>
        <w:jc w:val="both"/>
      </w:pPr>
      <w:r>
        <w:t>2) кормящие матери, состоящие на диспансерном учете по месту жительства в организации здравоохранения, - на период кормления ребенка грудью или до достижения ребенком возраста 6 месяцев;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>3) дети в возрасте до 6 месяцев, находящиеся на искусственном вскармливании, - с момента первичной постановки на учет под наблюдение участковой педиатрической службы в организациях здравоохранения по месту жительства;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>4) дети от 6 месяцев (6 месяцев 1 день) до 1 года (11 месяцев 29 дней), наблюдающиеся участковой педиатрической службой по месту жительства;</w:t>
      </w:r>
    </w:p>
    <w:p w:rsidR="00AD1ED4" w:rsidRDefault="00AD1ED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15.07.2016 N 256-пп)</w:t>
      </w:r>
    </w:p>
    <w:p w:rsidR="00AD1ED4" w:rsidRDefault="00AD1ED4">
      <w:pPr>
        <w:pStyle w:val="ConsPlusNormal"/>
        <w:ind w:firstLine="540"/>
        <w:jc w:val="both"/>
      </w:pPr>
      <w:r>
        <w:t>5) дети в возрасте от одного года (1 год 1 день) до 3 лет (2 года 11 месяцев 29 дней) по медицинским показаниям:</w:t>
      </w:r>
    </w:p>
    <w:p w:rsidR="00AD1ED4" w:rsidRDefault="00AD1ED4">
      <w:pPr>
        <w:pStyle w:val="ConsPlusNormal"/>
        <w:ind w:firstLine="540"/>
        <w:jc w:val="both"/>
      </w:pPr>
      <w:proofErr w:type="spellStart"/>
      <w:r>
        <w:t>рахитоподобные</w:t>
      </w:r>
      <w:proofErr w:type="spellEnd"/>
      <w:r>
        <w:t xml:space="preserve"> заболевания;</w:t>
      </w:r>
    </w:p>
    <w:p w:rsidR="00AD1ED4" w:rsidRDefault="00AD1ED4">
      <w:pPr>
        <w:pStyle w:val="ConsPlusNormal"/>
        <w:ind w:firstLine="540"/>
        <w:jc w:val="both"/>
      </w:pPr>
      <w:r>
        <w:t xml:space="preserve">анемия при уровне гемоглобина ниже 110 г/л и (или) сывороточного железа ниже 10,0 </w:t>
      </w:r>
      <w:proofErr w:type="spellStart"/>
      <w:r>
        <w:t>мкмоль</w:t>
      </w:r>
      <w:proofErr w:type="spellEnd"/>
      <w:r>
        <w:t>/л;</w:t>
      </w:r>
    </w:p>
    <w:p w:rsidR="00AD1ED4" w:rsidRDefault="00AD1ED4">
      <w:pPr>
        <w:pStyle w:val="ConsPlusNormal"/>
        <w:ind w:firstLine="540"/>
        <w:jc w:val="both"/>
      </w:pPr>
      <w:r>
        <w:t>гипотрофия при дефиците массы тела от 10 процентов и выше, масса тела ниже на одно стандартное отклонение от возрастной нормы;</w:t>
      </w:r>
    </w:p>
    <w:p w:rsidR="00AD1ED4" w:rsidRDefault="00AD1ED4">
      <w:pPr>
        <w:pStyle w:val="ConsPlusNormal"/>
        <w:ind w:firstLine="540"/>
        <w:jc w:val="both"/>
      </w:pPr>
      <w:r>
        <w:t>дефицит массы тела при рождении ребенка (ниже 1500 граммов);</w:t>
      </w:r>
    </w:p>
    <w:p w:rsidR="00AD1ED4" w:rsidRDefault="00AD1ED4">
      <w:pPr>
        <w:pStyle w:val="ConsPlusNormal"/>
        <w:ind w:firstLine="540"/>
        <w:jc w:val="both"/>
      </w:pPr>
      <w:r>
        <w:t>рождение ребенка от многоплодной беременности.</w:t>
      </w:r>
    </w:p>
    <w:p w:rsidR="00AD1ED4" w:rsidRDefault="00AD1ED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15.07.2016 N 256-пп)</w:t>
      </w:r>
    </w:p>
    <w:p w:rsidR="00AD1ED4" w:rsidRDefault="00AD1ED4">
      <w:pPr>
        <w:pStyle w:val="ConsPlusNormal"/>
        <w:ind w:firstLine="540"/>
        <w:jc w:val="both"/>
      </w:pPr>
      <w:r>
        <w:t xml:space="preserve">6. Граждане, имеющие право на получение полноценного питания, для назначения продуктов питания обращаются к врачу в организацию здравоохранения по месту наблюдения согласно </w:t>
      </w:r>
      <w:hyperlink w:anchor="P111" w:history="1">
        <w:r>
          <w:rPr>
            <w:color w:val="0000FF"/>
          </w:rPr>
          <w:t>пункту 8</w:t>
        </w:r>
      </w:hyperlink>
      <w:r>
        <w:t xml:space="preserve"> настоящего Порядка.</w:t>
      </w:r>
    </w:p>
    <w:p w:rsidR="00AD1ED4" w:rsidRDefault="00AD1ED4">
      <w:pPr>
        <w:pStyle w:val="ConsPlusNormal"/>
        <w:jc w:val="both"/>
      </w:pPr>
      <w:r>
        <w:t xml:space="preserve">(в ред. постановлений Правительства Архангельской области от 24.04.2012 </w:t>
      </w:r>
      <w:hyperlink r:id="rId51" w:history="1">
        <w:r>
          <w:rPr>
            <w:color w:val="0000FF"/>
          </w:rPr>
          <w:t>N 173-пп</w:t>
        </w:r>
      </w:hyperlink>
      <w:r>
        <w:t xml:space="preserve">, от 03.09.2013 </w:t>
      </w:r>
      <w:hyperlink r:id="rId52" w:history="1">
        <w:r>
          <w:rPr>
            <w:color w:val="0000FF"/>
          </w:rPr>
          <w:t>N 398-пп</w:t>
        </w:r>
      </w:hyperlink>
      <w:r>
        <w:t>)</w:t>
      </w:r>
    </w:p>
    <w:p w:rsidR="00AD1ED4" w:rsidRDefault="00AD1ED4">
      <w:pPr>
        <w:pStyle w:val="ConsPlusNormal"/>
        <w:ind w:firstLine="540"/>
        <w:jc w:val="both"/>
      </w:pPr>
      <w:r>
        <w:t xml:space="preserve">7.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24.04.2012 N 173-пп.</w:t>
      </w:r>
    </w:p>
    <w:p w:rsidR="00AD1ED4" w:rsidRDefault="00AD1ED4">
      <w:pPr>
        <w:pStyle w:val="ConsPlusNormal"/>
        <w:ind w:firstLine="540"/>
        <w:jc w:val="both"/>
      </w:pPr>
      <w:bookmarkStart w:id="3" w:name="P111"/>
      <w:bookmarkEnd w:id="3"/>
      <w:r>
        <w:t>8. Требования на продукты питания для детей до трех лет выписываются врачами-педиатрами участковыми, на продукты питания беременных женщин, кормящих матерей - врачами акушерами-гинекологами женских консультаций (кабинетов).</w:t>
      </w:r>
    </w:p>
    <w:p w:rsidR="00AD1ED4" w:rsidRDefault="00AD1ED4">
      <w:pPr>
        <w:pStyle w:val="ConsPlusNormal"/>
        <w:ind w:firstLine="540"/>
        <w:jc w:val="both"/>
      </w:pPr>
      <w:r>
        <w:t xml:space="preserve">В организациях здравоохранения, в том числе в обособленных подразделениях организаций здравоохранения, где наблюдение ведется средним медицинским персоналом (акушеркой или фельдшером), назначение продуктов питания, а также выписка требования осуществляются </w:t>
      </w:r>
      <w:r>
        <w:lastRenderedPageBreak/>
        <w:t>средним медицинским персоналом.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 xml:space="preserve">Требование выписывается врачом (акушеркой или фельдшером) в двух экземплярах. С одним экземпляром требования гражданин, имеющий право на получение полноценного питания, обращается в организацию, осуществляющую отпуск продуктов питания, заключившую государственный контракт с министерством в соответствии с </w:t>
      </w:r>
      <w:hyperlink w:anchor="P128" w:history="1">
        <w:r>
          <w:rPr>
            <w:color w:val="0000FF"/>
          </w:rPr>
          <w:t>пунктом 12</w:t>
        </w:r>
      </w:hyperlink>
      <w:r>
        <w:t xml:space="preserve"> настоящего Порядка на отпуск продуктов питания. Второй экземпляр требования подклеивается в амбулаторную карту больного.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 xml:space="preserve">9. Врач выписывает гражданам, указанным в </w:t>
      </w:r>
      <w:hyperlink w:anchor="P89" w:history="1">
        <w:r>
          <w:rPr>
            <w:color w:val="0000FF"/>
          </w:rPr>
          <w:t>пункте 5</w:t>
        </w:r>
      </w:hyperlink>
      <w:r>
        <w:t xml:space="preserve"> настоящего Порядка, </w:t>
      </w:r>
      <w:hyperlink w:anchor="P171" w:history="1">
        <w:r>
          <w:rPr>
            <w:color w:val="0000FF"/>
          </w:rPr>
          <w:t>требование</w:t>
        </w:r>
      </w:hyperlink>
      <w:r>
        <w:t xml:space="preserve"> на получение продуктов питания (далее - требование) по форме согласно приложению N 1 к настоящему Порядку.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03.04.2014 N 127-пп)</w:t>
      </w:r>
    </w:p>
    <w:p w:rsidR="00AD1ED4" w:rsidRDefault="00AD1ED4">
      <w:pPr>
        <w:pStyle w:val="ConsPlusNormal"/>
        <w:ind w:firstLine="540"/>
        <w:jc w:val="both"/>
      </w:pPr>
      <w:r>
        <w:t>Количество и объем продуктов питания, указываемые в требованиях, не должны превышать трехмесячной потребности в продуктах питания.</w:t>
      </w:r>
    </w:p>
    <w:p w:rsidR="00AD1ED4" w:rsidRDefault="00AD1ED4">
      <w:pPr>
        <w:pStyle w:val="ConsPlusNormal"/>
        <w:ind w:firstLine="540"/>
        <w:jc w:val="both"/>
      </w:pPr>
      <w:r>
        <w:t>Выписанное требование действительно в течение трех месяцев со дня его выписки.</w:t>
      </w:r>
    </w:p>
    <w:p w:rsidR="00AD1ED4" w:rsidRDefault="00AD1ED4">
      <w:pPr>
        <w:pStyle w:val="ConsPlusNormal"/>
        <w:jc w:val="both"/>
      </w:pPr>
      <w:r>
        <w:t xml:space="preserve">(в ред. постановлений Правительства Архангельской области от 03.07.2013 </w:t>
      </w:r>
      <w:hyperlink r:id="rId57" w:history="1">
        <w:r>
          <w:rPr>
            <w:color w:val="0000FF"/>
          </w:rPr>
          <w:t>N 291-пп</w:t>
        </w:r>
      </w:hyperlink>
      <w:r>
        <w:t xml:space="preserve">, от 26.12.2013 </w:t>
      </w:r>
      <w:hyperlink r:id="rId58" w:history="1">
        <w:r>
          <w:rPr>
            <w:color w:val="0000FF"/>
          </w:rPr>
          <w:t>N 629-пп</w:t>
        </w:r>
      </w:hyperlink>
      <w:r>
        <w:t>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  <w:outlineLvl w:val="1"/>
      </w:pPr>
      <w:r>
        <w:t>III. Порядок организации обеспечения полноценным питанием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>10. Ежегодно, не позднее 15 сентября, организации здравоохранения представляют в министерство заявки на получение продуктов питания на будущий календарный год.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 xml:space="preserve">11. Министерство анализирует поступившие от организаций здравоохранения заявки на получение продуктов питания, закупает услугу по обеспечению продуктами питания на будущий календарный год в соответствии с </w:t>
      </w:r>
      <w:hyperlink w:anchor="P128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bookmarkStart w:id="4" w:name="P128"/>
      <w:bookmarkEnd w:id="4"/>
      <w:r>
        <w:t>12. Обеспечение продуктами питания граждан осуществляется на основе государственных контрактов, заключаемых министерством с организацией, осуществляющей обеспечение продуктами питания беременных женщин, кормящих матерей и детей в возрасте до трех лет, в соответствии с требованиями законодательства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в пределах объема утвержденных бюджетных ассигнований, предусмотренных в областном бюджете.</w:t>
      </w:r>
    </w:p>
    <w:p w:rsidR="00AD1ED4" w:rsidRDefault="00AD1ED4">
      <w:pPr>
        <w:pStyle w:val="ConsPlusNormal"/>
        <w:jc w:val="both"/>
      </w:pPr>
      <w:r>
        <w:t xml:space="preserve">(в ред. постановлений Правительства Архангельской области от 03.09.2013 </w:t>
      </w:r>
      <w:hyperlink r:id="rId61" w:history="1">
        <w:r>
          <w:rPr>
            <w:color w:val="0000FF"/>
          </w:rPr>
          <w:t>N 398-пп</w:t>
        </w:r>
      </w:hyperlink>
      <w:r>
        <w:t xml:space="preserve">, от 30.06.2015 </w:t>
      </w:r>
      <w:hyperlink r:id="rId62" w:history="1">
        <w:r>
          <w:rPr>
            <w:color w:val="0000FF"/>
          </w:rPr>
          <w:t>N 251-пп</w:t>
        </w:r>
      </w:hyperlink>
      <w:r>
        <w:t>)</w:t>
      </w:r>
    </w:p>
    <w:p w:rsidR="00AD1ED4" w:rsidRDefault="00AD1ED4">
      <w:pPr>
        <w:pStyle w:val="ConsPlusNormal"/>
        <w:ind w:firstLine="540"/>
        <w:jc w:val="both"/>
      </w:pPr>
      <w:r>
        <w:t>Продукты питания должны соответствовать требованиям нормативно-технической документации, санитарно-эпидемиологических правил и сопровождаться документами, подтверждающими качество и безопасность (санитарно-эпидемиологическое заключение, сертификат соответствия).</w:t>
      </w:r>
    </w:p>
    <w:p w:rsidR="00AD1ED4" w:rsidRDefault="00AD1ED4">
      <w:pPr>
        <w:pStyle w:val="ConsPlusNormal"/>
        <w:ind w:firstLine="540"/>
        <w:jc w:val="both"/>
      </w:pPr>
      <w:r>
        <w:t xml:space="preserve">13. Министерство и организации здравоохранения информируют граждан, имеющих право на получение полноценного питания, об организациях, осуществляющих отпуск продуктов питания, заключивших государственный контракт с министерством в соответствии с </w:t>
      </w:r>
      <w:hyperlink w:anchor="P128" w:history="1">
        <w:r>
          <w:rPr>
            <w:color w:val="0000FF"/>
          </w:rPr>
          <w:t>пунктом 12</w:t>
        </w:r>
      </w:hyperlink>
      <w:r>
        <w:t xml:space="preserve"> настоящего Порядка на отпуск продуктов питания, путем опубликования данной информации на официальном сайте министерства в информационно-телекоммуникационной сети "Интернет".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  <w:outlineLvl w:val="1"/>
      </w:pPr>
      <w:r>
        <w:t>IV. Порядок представления отчетности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 xml:space="preserve">14. Организации здравоохранения, организации, участвующие в назначении и организации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ежеквартально, до 10 числа месяца, следующего за отчетным периодом, представляют в </w:t>
      </w:r>
      <w:r>
        <w:lastRenderedPageBreak/>
        <w:t>министерство отчеты в порядке и по форме, утвержденной распоряжением министерства.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  <w:outlineLvl w:val="1"/>
      </w:pPr>
      <w:r>
        <w:t>Приложение N 1</w:t>
      </w:r>
    </w:p>
    <w:p w:rsidR="00AD1ED4" w:rsidRDefault="00AD1ED4">
      <w:pPr>
        <w:pStyle w:val="ConsPlusNormal"/>
        <w:jc w:val="right"/>
      </w:pPr>
      <w:r>
        <w:t>к Порядку обеспечения полноценным</w:t>
      </w:r>
    </w:p>
    <w:p w:rsidR="00AD1ED4" w:rsidRDefault="00AD1ED4">
      <w:pPr>
        <w:pStyle w:val="ConsPlusNormal"/>
        <w:jc w:val="right"/>
      </w:pPr>
      <w:r>
        <w:t>питанием беременных женщин, кормящих</w:t>
      </w:r>
    </w:p>
    <w:p w:rsidR="00AD1ED4" w:rsidRDefault="00AD1ED4">
      <w:pPr>
        <w:pStyle w:val="ConsPlusNormal"/>
        <w:jc w:val="right"/>
      </w:pPr>
      <w:r>
        <w:t>матерей и детей в возрасте до трех лет</w:t>
      </w:r>
    </w:p>
    <w:p w:rsidR="00AD1ED4" w:rsidRDefault="00AD1ED4">
      <w:pPr>
        <w:pStyle w:val="ConsPlusNormal"/>
        <w:jc w:val="right"/>
      </w:pPr>
      <w:r>
        <w:t>по заключению врачей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</w:pPr>
      <w:r>
        <w:t>РЕШЕНИЕ</w:t>
      </w:r>
    </w:p>
    <w:p w:rsidR="00AD1ED4" w:rsidRDefault="00AD1ED4">
      <w:pPr>
        <w:pStyle w:val="ConsPlusNormal"/>
        <w:jc w:val="center"/>
      </w:pPr>
      <w:r>
        <w:t>врачебной комиссии об обеспечении полноценным питанием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 xml:space="preserve">Исключено.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27.03.2012 N 116-пп.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  <w:outlineLvl w:val="1"/>
      </w:pPr>
      <w:r>
        <w:t xml:space="preserve">Приложение N </w:t>
      </w:r>
      <w:hyperlink r:id="rId66" w:history="1">
        <w:r>
          <w:rPr>
            <w:color w:val="0000FF"/>
          </w:rPr>
          <w:t>1</w:t>
        </w:r>
      </w:hyperlink>
    </w:p>
    <w:p w:rsidR="00AD1ED4" w:rsidRDefault="00AD1ED4">
      <w:pPr>
        <w:pStyle w:val="ConsPlusNormal"/>
        <w:jc w:val="right"/>
      </w:pPr>
      <w:r>
        <w:t>к Порядку обеспечения полноценным</w:t>
      </w:r>
    </w:p>
    <w:p w:rsidR="00AD1ED4" w:rsidRDefault="00AD1ED4">
      <w:pPr>
        <w:pStyle w:val="ConsPlusNormal"/>
        <w:jc w:val="right"/>
      </w:pPr>
      <w:r>
        <w:t>питанием беременных женщин, кормящих</w:t>
      </w:r>
    </w:p>
    <w:p w:rsidR="00AD1ED4" w:rsidRDefault="00AD1ED4">
      <w:pPr>
        <w:pStyle w:val="ConsPlusNormal"/>
        <w:jc w:val="right"/>
      </w:pPr>
      <w:r>
        <w:t>матерей и детей в возрасте до трех лет</w:t>
      </w:r>
    </w:p>
    <w:p w:rsidR="00AD1ED4" w:rsidRDefault="00AD1ED4">
      <w:pPr>
        <w:pStyle w:val="ConsPlusNormal"/>
        <w:jc w:val="right"/>
      </w:pPr>
      <w:r>
        <w:t>по заключению врачей</w:t>
      </w:r>
    </w:p>
    <w:p w:rsidR="00AD1ED4" w:rsidRDefault="00AD1ED4">
      <w:pPr>
        <w:pStyle w:val="ConsPlusNormal"/>
        <w:jc w:val="center"/>
      </w:pPr>
    </w:p>
    <w:p w:rsidR="00AD1ED4" w:rsidRDefault="00AD1ED4">
      <w:pPr>
        <w:pStyle w:val="ConsPlusNormal"/>
        <w:jc w:val="center"/>
      </w:pPr>
      <w:r>
        <w:t>Список изменяющих документов</w:t>
      </w:r>
    </w:p>
    <w:p w:rsidR="00AD1ED4" w:rsidRDefault="00AD1ED4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AD1ED4" w:rsidRDefault="00AD1ED4">
      <w:pPr>
        <w:pStyle w:val="ConsPlusNormal"/>
        <w:jc w:val="center"/>
      </w:pPr>
      <w:r>
        <w:t xml:space="preserve">от 03.09.2013 </w:t>
      </w:r>
      <w:hyperlink r:id="rId67" w:history="1">
        <w:r>
          <w:rPr>
            <w:color w:val="0000FF"/>
          </w:rPr>
          <w:t>N 398-пп</w:t>
        </w:r>
      </w:hyperlink>
      <w:r>
        <w:t xml:space="preserve">, от 11.11.2014 </w:t>
      </w:r>
      <w:hyperlink r:id="rId68" w:history="1">
        <w:r>
          <w:rPr>
            <w:color w:val="0000FF"/>
          </w:rPr>
          <w:t>N 458-пп</w:t>
        </w:r>
      </w:hyperlink>
      <w:r>
        <w:t xml:space="preserve">, от 30.06.2015 </w:t>
      </w:r>
      <w:hyperlink r:id="rId69" w:history="1">
        <w:r>
          <w:rPr>
            <w:color w:val="0000FF"/>
          </w:rPr>
          <w:t>N 251-пп</w:t>
        </w:r>
      </w:hyperlink>
      <w:r>
        <w:t>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nformat"/>
        <w:jc w:val="both"/>
      </w:pPr>
      <w:r>
        <w:t xml:space="preserve">    Наименование государственной</w:t>
      </w:r>
    </w:p>
    <w:p w:rsidR="00AD1ED4" w:rsidRDefault="00AD1ED4">
      <w:pPr>
        <w:pStyle w:val="ConsPlusNonformat"/>
        <w:jc w:val="both"/>
      </w:pPr>
      <w:r>
        <w:t xml:space="preserve">    медицинской организации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bookmarkStart w:id="5" w:name="P171"/>
      <w:bookmarkEnd w:id="5"/>
      <w:r>
        <w:t xml:space="preserve">                                ТРЕБОВАНИЕ</w:t>
      </w:r>
    </w:p>
    <w:p w:rsidR="00AD1ED4" w:rsidRDefault="00AD1ED4">
      <w:pPr>
        <w:pStyle w:val="ConsPlusNonformat"/>
        <w:jc w:val="both"/>
      </w:pPr>
      <w:r>
        <w:t xml:space="preserve">                 (взрослое, детское - нужное подчеркнуть)</w:t>
      </w:r>
    </w:p>
    <w:p w:rsidR="00AD1ED4" w:rsidRDefault="00AD1ED4">
      <w:pPr>
        <w:pStyle w:val="ConsPlusNonformat"/>
        <w:jc w:val="both"/>
      </w:pPr>
      <w:r>
        <w:t xml:space="preserve">                          "__" __________ 20__ г.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"__" __________ 20__ г.                                    N __________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    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         (куда предоставляется - наименование организации,</w:t>
      </w:r>
    </w:p>
    <w:p w:rsidR="00AD1ED4" w:rsidRDefault="00AD1ED4">
      <w:pPr>
        <w:pStyle w:val="ConsPlusNonformat"/>
        <w:jc w:val="both"/>
      </w:pPr>
      <w:r>
        <w:t xml:space="preserve">                 осуществляющей отпуск продуктов питания)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Ф.И.О. пациента 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Дата рождения пациента 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Ф.И.О. врача (фельдшера) ______________________________________________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Наименование набора продуктов питания:</w:t>
      </w:r>
    </w:p>
    <w:p w:rsidR="00AD1ED4" w:rsidRDefault="00AD1ED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5. ____________________________________________________________________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_______________ (код врача, фельдшера)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lastRenderedPageBreak/>
        <w:t xml:space="preserve">    ___________________________</w:t>
      </w:r>
    </w:p>
    <w:p w:rsidR="00AD1ED4" w:rsidRDefault="00AD1ED4">
      <w:pPr>
        <w:pStyle w:val="ConsPlusNonformat"/>
        <w:jc w:val="both"/>
      </w:pPr>
      <w:r>
        <w:t xml:space="preserve">    (подпись врача (фельдшера))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М.П.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Требование действительно в течение одного месяца.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</w:pPr>
      <w:r>
        <w:t>Оборотная сторона</w:t>
      </w:r>
    </w:p>
    <w:p w:rsidR="00AD1ED4" w:rsidRDefault="00AD1ED4">
      <w:pPr>
        <w:pStyle w:val="ConsPlusNormal"/>
        <w:jc w:val="right"/>
      </w:pPr>
      <w:r>
        <w:t xml:space="preserve">приложения N </w:t>
      </w:r>
      <w:hyperlink r:id="rId70" w:history="1">
        <w:r>
          <w:rPr>
            <w:color w:val="0000FF"/>
          </w:rPr>
          <w:t>1</w:t>
        </w:r>
      </w:hyperlink>
    </w:p>
    <w:p w:rsidR="00AD1ED4" w:rsidRDefault="00AD1ED4">
      <w:pPr>
        <w:pStyle w:val="ConsPlusNormal"/>
        <w:jc w:val="right"/>
      </w:pPr>
      <w:r>
        <w:t>к Порядку обеспечения полноценным</w:t>
      </w:r>
    </w:p>
    <w:p w:rsidR="00AD1ED4" w:rsidRDefault="00AD1ED4">
      <w:pPr>
        <w:pStyle w:val="ConsPlusNormal"/>
        <w:jc w:val="right"/>
      </w:pPr>
      <w:r>
        <w:t>питанием беременных женщин, кормящих</w:t>
      </w:r>
    </w:p>
    <w:p w:rsidR="00AD1ED4" w:rsidRDefault="00AD1ED4">
      <w:pPr>
        <w:pStyle w:val="ConsPlusNormal"/>
        <w:jc w:val="right"/>
      </w:pPr>
      <w:r>
        <w:t>матерей и детей в возрасте до трех лет</w:t>
      </w:r>
    </w:p>
    <w:p w:rsidR="00AD1ED4" w:rsidRDefault="00AD1ED4">
      <w:pPr>
        <w:pStyle w:val="ConsPlusNormal"/>
        <w:jc w:val="right"/>
      </w:pPr>
      <w:r>
        <w:t>по заключению врачей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nformat"/>
        <w:jc w:val="both"/>
      </w:pPr>
      <w:r>
        <w:t xml:space="preserve">    </w:t>
      </w:r>
      <w:proofErr w:type="gramStart"/>
      <w:r>
        <w:t>Заполняется  специалистом</w:t>
      </w:r>
      <w:proofErr w:type="gramEnd"/>
      <w:r>
        <w:t xml:space="preserve">  организации, осуществляющей отпуск продуктов</w:t>
      </w:r>
    </w:p>
    <w:p w:rsidR="00AD1ED4" w:rsidRDefault="00AD1ED4">
      <w:pPr>
        <w:pStyle w:val="ConsPlusNonformat"/>
        <w:jc w:val="both"/>
      </w:pPr>
      <w:r>
        <w:t>питания</w:t>
      </w:r>
    </w:p>
    <w:p w:rsidR="00AD1ED4" w:rsidRDefault="00AD1ED4">
      <w:pPr>
        <w:pStyle w:val="ConsPlusNormal"/>
        <w:jc w:val="both"/>
      </w:pPr>
    </w:p>
    <w:p w:rsidR="00AD1ED4" w:rsidRDefault="00AD1ED4">
      <w:pPr>
        <w:sectPr w:rsidR="00AD1E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835"/>
      </w:tblGrid>
      <w:tr w:rsidR="00AD1ED4">
        <w:tc>
          <w:tcPr>
            <w:tcW w:w="6803" w:type="dxa"/>
          </w:tcPr>
          <w:p w:rsidR="00AD1ED4" w:rsidRDefault="00AD1ED4">
            <w:pPr>
              <w:pStyle w:val="ConsPlusNormal"/>
              <w:jc w:val="center"/>
            </w:pPr>
            <w:r>
              <w:lastRenderedPageBreak/>
              <w:t>Отпущено по требованию (Наименование и количество товара)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center"/>
            </w:pPr>
            <w:r>
              <w:t>Сумма отпущенного товара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1. (руб. коп.)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2. (руб. коп.)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3. (руб. коп.)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4. (руб. коп.)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5. (руб. коп.)</w:t>
            </w:r>
          </w:p>
        </w:tc>
      </w:tr>
    </w:tbl>
    <w:p w:rsidR="00AD1ED4" w:rsidRDefault="00AD1ED4">
      <w:pPr>
        <w:pStyle w:val="ConsPlusNormal"/>
        <w:jc w:val="both"/>
      </w:pPr>
    </w:p>
    <w:p w:rsidR="00AD1ED4" w:rsidRDefault="00AD1ED4">
      <w:pPr>
        <w:pStyle w:val="ConsPlusNonformat"/>
        <w:jc w:val="both"/>
      </w:pPr>
      <w:r>
        <w:t xml:space="preserve">    Дата отпуска: "__" ________ 20__ г.    Общая сумма отпуска (руб. коп.):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Отпустил (подпись</w:t>
      </w:r>
      <w:proofErr w:type="gramStart"/>
      <w:r>
        <w:t xml:space="preserve">):   </w:t>
      </w:r>
      <w:proofErr w:type="gramEnd"/>
      <w:r>
        <w:t xml:space="preserve">                 Получил (подпись):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М.П. </w:t>
      </w:r>
      <w:hyperlink w:anchor="P232" w:history="1">
        <w:r>
          <w:rPr>
            <w:color w:val="0000FF"/>
          </w:rPr>
          <w:t>&lt;*&gt;</w:t>
        </w:r>
      </w:hyperlink>
      <w:r>
        <w:t xml:space="preserve"> организации, осуществляющей</w:t>
      </w:r>
    </w:p>
    <w:p w:rsidR="00AD1ED4" w:rsidRDefault="00AD1ED4">
      <w:pPr>
        <w:pStyle w:val="ConsPlusNonformat"/>
        <w:jc w:val="both"/>
      </w:pPr>
      <w:r>
        <w:t>отпуск продуктов питания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--------------------------------</w:t>
      </w:r>
    </w:p>
    <w:p w:rsidR="00AD1ED4" w:rsidRDefault="00AD1ED4">
      <w:pPr>
        <w:pStyle w:val="ConsPlusNonformat"/>
        <w:jc w:val="both"/>
      </w:pPr>
      <w:bookmarkStart w:id="6" w:name="P232"/>
      <w:bookmarkEnd w:id="6"/>
      <w:r>
        <w:t xml:space="preserve">    &lt;*&gt; При наличии печати.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6CF" w:rsidRDefault="00AD1ED4"/>
    <w:sectPr w:rsidR="00E716CF" w:rsidSect="00F758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4"/>
    <w:rsid w:val="004808CB"/>
    <w:rsid w:val="00A75AA7"/>
    <w:rsid w:val="00A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F905-698A-460C-BCF3-3E8F2634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1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C277F19013E956B5B209FDC9E69D2F26CBA98274D32CDE559E2AFF51D748F95E0B4DAAA7D66ECE2417F3d1f2G" TargetMode="External"/><Relationship Id="rId18" Type="http://schemas.openxmlformats.org/officeDocument/2006/relationships/hyperlink" Target="consultantplus://offline/ref=7BC277F19013E956B5B209FDC9E69D2F26CBA9827BD52CDD529E2AFF51D748F95E0B4DAAA7D66ECE2417F6d1f6G" TargetMode="External"/><Relationship Id="rId26" Type="http://schemas.openxmlformats.org/officeDocument/2006/relationships/hyperlink" Target="consultantplus://offline/ref=7BC277F19013E956B5B209FDC9E69D2F26CBA98276D224D9529E2AFF51D748F95E0B4DAAA7D66ECE2417F3d1f2G" TargetMode="External"/><Relationship Id="rId39" Type="http://schemas.openxmlformats.org/officeDocument/2006/relationships/hyperlink" Target="consultantplus://offline/ref=7BC277F19013E956B5B209FDC9E69D2F26CBA9827BD52CDD529E2AFF51D748F95E0B4DAAA7D66ECE2415F0d1fFG" TargetMode="External"/><Relationship Id="rId21" Type="http://schemas.openxmlformats.org/officeDocument/2006/relationships/hyperlink" Target="consultantplus://offline/ref=7BC277F19013E956B5B209FDC9E69D2F26CBA98276D02DDA559E2AFF51D748F95E0B4DAAA7D66ECE2417F2d1f7G" TargetMode="External"/><Relationship Id="rId34" Type="http://schemas.openxmlformats.org/officeDocument/2006/relationships/hyperlink" Target="consultantplus://offline/ref=7BC277F19013E956B5B209FDC9E69D2F26CBA98275D62EDB5F9E2AFF51D748F95E0B4DAAA7D66ECE2417F0d1f6G" TargetMode="External"/><Relationship Id="rId42" Type="http://schemas.openxmlformats.org/officeDocument/2006/relationships/hyperlink" Target="consultantplus://offline/ref=7BC277F19013E956B5B209FDC9E69D2F26CBA98274D32CDE559E2AFF51D748F95E0B4DAAA7D66ECE2417F3d1f2G" TargetMode="External"/><Relationship Id="rId47" Type="http://schemas.openxmlformats.org/officeDocument/2006/relationships/hyperlink" Target="consultantplus://offline/ref=7BC277F19013E956B5B209FDC9E69D2F26CBA98276D02DDA559E2AFF51D748F95E0B4DAAA7D66ECE2417F2d1f4G" TargetMode="External"/><Relationship Id="rId50" Type="http://schemas.openxmlformats.org/officeDocument/2006/relationships/hyperlink" Target="consultantplus://offline/ref=7BC277F19013E956B5B209FDC9E69D2F26CBA98274DE2BDA5F9E2AFF51D748F95E0B4DAAA7D66ECE2417F3d1f0G" TargetMode="External"/><Relationship Id="rId55" Type="http://schemas.openxmlformats.org/officeDocument/2006/relationships/hyperlink" Target="consultantplus://offline/ref=7BC277F19013E956B5B209FDC9E69D2F26CBA98276D02DDA559E2AFF51D748F95E0B4DAAA7D66ECE2417F2d1fFG" TargetMode="External"/><Relationship Id="rId63" Type="http://schemas.openxmlformats.org/officeDocument/2006/relationships/hyperlink" Target="consultantplus://offline/ref=7BC277F19013E956B5B209FDC9E69D2F26CBA98276D02DDA559E2AFF51D748F95E0B4DAAA7D66ECE2417F2d1f4G" TargetMode="External"/><Relationship Id="rId68" Type="http://schemas.openxmlformats.org/officeDocument/2006/relationships/hyperlink" Target="consultantplus://offline/ref=7BC277F19013E956B5B209FDC9E69D2F26CBA98275D02AD0549E2AFF51D748F95E0B4DAAA7D66ECE2417F2d1fEG" TargetMode="External"/><Relationship Id="rId7" Type="http://schemas.openxmlformats.org/officeDocument/2006/relationships/hyperlink" Target="consultantplus://offline/ref=7BC277F19013E956B5B209FDC9E69D2F26CBA98276D224D9529E2AFF51D748F95E0B4DAAA7D66ECE2417F3d1f2G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277F19013E956B5B217F0DF8AC32327C0F68D72DE278F0BC171A206DE42AE194414E8E3DB6ACDd2fDG" TargetMode="External"/><Relationship Id="rId29" Type="http://schemas.openxmlformats.org/officeDocument/2006/relationships/hyperlink" Target="consultantplus://offline/ref=7BC277F19013E956B5B209FDC9E69D2F26CBA98275D625D1579E2AFF51D748F95E0B4DAAA7D66ECE2417F2d1f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277F19013E956B5B209FDC9E69D2F26CBA98276D62FD0519E2AFF51D748F95E0B4DAAA7D66ECE2417F3d1f2G" TargetMode="External"/><Relationship Id="rId11" Type="http://schemas.openxmlformats.org/officeDocument/2006/relationships/hyperlink" Target="consultantplus://offline/ref=7BC277F19013E956B5B209FDC9E69D2F26CBA98275D02AD0549E2AFF51D748F95E0B4DAAA7D66ECE2417F3d1f2G" TargetMode="External"/><Relationship Id="rId24" Type="http://schemas.openxmlformats.org/officeDocument/2006/relationships/hyperlink" Target="consultantplus://offline/ref=7BC277F19013E956B5B209FDC9E69D2F26CBA98277D029D0549E2AFF51D748F95E0B4DAAA7D66ECE2417F3d1f2G" TargetMode="External"/><Relationship Id="rId32" Type="http://schemas.openxmlformats.org/officeDocument/2006/relationships/hyperlink" Target="consultantplus://offline/ref=7BC277F19013E956B5B209FDC9E69D2F26CBA98274D32CDE559E2AFF51D748F95E0B4DAAA7D66ECE2417F3d1f2G" TargetMode="External"/><Relationship Id="rId37" Type="http://schemas.openxmlformats.org/officeDocument/2006/relationships/hyperlink" Target="consultantplus://offline/ref=7BC277F19013E956B5B209FDC9E69D2F26CBA9827BD52CDD529E2AFF51D748F95E0B4DAAA7D66ECE2417F6d1f6G" TargetMode="External"/><Relationship Id="rId40" Type="http://schemas.openxmlformats.org/officeDocument/2006/relationships/hyperlink" Target="consultantplus://offline/ref=7BC277F19013E956B5B209FDC9E69D2F26CBA98276D02DDA559E2AFF51D748F95E0B4DAAA7D66ECE2417F2d1f3G" TargetMode="External"/><Relationship Id="rId45" Type="http://schemas.openxmlformats.org/officeDocument/2006/relationships/hyperlink" Target="consultantplus://offline/ref=7BC277F19013E956B5B209FDC9E69D2F26CBA98276D02DDA559E2AFF51D748F95E0B4DAAA7D66ECE2417F2d1f0G" TargetMode="External"/><Relationship Id="rId53" Type="http://schemas.openxmlformats.org/officeDocument/2006/relationships/hyperlink" Target="consultantplus://offline/ref=7BC277F19013E956B5B209FDC9E69D2F26CBA98277D029D0549E2AFF51D748F95E0B4DAAA7D66ECE2417F2d1fEG" TargetMode="External"/><Relationship Id="rId58" Type="http://schemas.openxmlformats.org/officeDocument/2006/relationships/hyperlink" Target="consultantplus://offline/ref=7BC277F19013E956B5B209FDC9E69D2F26CBA98275D72FD0539E2AFF51D748F95E0B4DAAA7D66ECE2417F3d1f0G" TargetMode="External"/><Relationship Id="rId66" Type="http://schemas.openxmlformats.org/officeDocument/2006/relationships/hyperlink" Target="consultantplus://offline/ref=7BC277F19013E956B5B209FDC9E69D2F26CBA98277D02FD8559E2AFF51D748F95E0B4DAAA7D66ECE2417F3d1fEG" TargetMode="External"/><Relationship Id="rId5" Type="http://schemas.openxmlformats.org/officeDocument/2006/relationships/hyperlink" Target="consultantplus://offline/ref=7BC277F19013E956B5B209FDC9E69D2F26CBA98277D029D0549E2AFF51D748F95E0B4DAAA7D66ECE2417F3d1f2G" TargetMode="External"/><Relationship Id="rId15" Type="http://schemas.openxmlformats.org/officeDocument/2006/relationships/hyperlink" Target="consultantplus://offline/ref=7BC277F19013E956B5B209FDC9E69D2F26CBA98275D62EDB5F9E2AFF51D748F95E0B4DAAA7D66ECE2417F0d1f6G" TargetMode="External"/><Relationship Id="rId23" Type="http://schemas.openxmlformats.org/officeDocument/2006/relationships/hyperlink" Target="consultantplus://offline/ref=7BC277F19013E956B5B209FDC9E69D2F26CBA98277D02FD8559E2AFF51D748F95E0B4DAAA7D66ECE2417F3d1f2G" TargetMode="External"/><Relationship Id="rId28" Type="http://schemas.openxmlformats.org/officeDocument/2006/relationships/hyperlink" Target="consultantplus://offline/ref=7BC277F19013E956B5B209FDC9E69D2F26CBA98275D72FD0539E2AFF51D748F95E0B4DAAA7D66ECE2417F3d1f2G" TargetMode="External"/><Relationship Id="rId36" Type="http://schemas.openxmlformats.org/officeDocument/2006/relationships/hyperlink" Target="consultantplus://offline/ref=7BC277F19013E956B5B217F0DF8AC32324C0F18E7AD1278F0BC171A206dDfEG" TargetMode="External"/><Relationship Id="rId49" Type="http://schemas.openxmlformats.org/officeDocument/2006/relationships/hyperlink" Target="consultantplus://offline/ref=7BC277F19013E956B5B209FDC9E69D2F26CBA98274DE2BDA5F9E2AFF51D748F95E0B4DAAA7D66ECE2417F3d1f2G" TargetMode="External"/><Relationship Id="rId57" Type="http://schemas.openxmlformats.org/officeDocument/2006/relationships/hyperlink" Target="consultantplus://offline/ref=7BC277F19013E956B5B209FDC9E69D2F26CBA98276D224D9529E2AFF51D748F95E0B4DAAA7D66ECE2417F3d1f2G" TargetMode="External"/><Relationship Id="rId61" Type="http://schemas.openxmlformats.org/officeDocument/2006/relationships/hyperlink" Target="consultantplus://offline/ref=7BC277F19013E956B5B209FDC9E69D2F26CBA98276D02DDA559E2AFF51D748F95E0B4DAAA7D66ECE2417F1d1f7G" TargetMode="External"/><Relationship Id="rId10" Type="http://schemas.openxmlformats.org/officeDocument/2006/relationships/hyperlink" Target="consultantplus://offline/ref=7BC277F19013E956B5B209FDC9E69D2F26CBA98275D625D1579E2AFF51D748F95E0B4DAAA7D66ECE2417F2d1f5G" TargetMode="External"/><Relationship Id="rId19" Type="http://schemas.openxmlformats.org/officeDocument/2006/relationships/hyperlink" Target="consultantplus://offline/ref=7BC277F19013E956B5B209FDC9E69D2F26CBA9827BD52CDD529E2AFF51D748F95E0B4DAAA7D66ECE2416F3d1f4G" TargetMode="External"/><Relationship Id="rId31" Type="http://schemas.openxmlformats.org/officeDocument/2006/relationships/hyperlink" Target="consultantplus://offline/ref=7BC277F19013E956B5B209FDC9E69D2F26CBA98274D724DD509E2AFF51D748F95E0B4DAAA7D66ECE2416F7d1fEG" TargetMode="External"/><Relationship Id="rId44" Type="http://schemas.openxmlformats.org/officeDocument/2006/relationships/hyperlink" Target="consultantplus://offline/ref=7BC277F19013E956B5B209FDC9E69D2F26CBA98275D62EDB5F9E2AFF51D748F95E0B4DAAA7D66ECE2417F0d1f6G" TargetMode="External"/><Relationship Id="rId52" Type="http://schemas.openxmlformats.org/officeDocument/2006/relationships/hyperlink" Target="consultantplus://offline/ref=7BC277F19013E956B5B209FDC9E69D2F26CBA98276D02DDA559E2AFF51D748F95E0B4DAAA7D66ECE2417F2d1f4G" TargetMode="External"/><Relationship Id="rId60" Type="http://schemas.openxmlformats.org/officeDocument/2006/relationships/hyperlink" Target="consultantplus://offline/ref=7BC277F19013E956B5B209FDC9E69D2F26CBA98276D02DDA559E2AFF51D748F95E0B4DAAA7D66ECE2417F2d1f4G" TargetMode="External"/><Relationship Id="rId65" Type="http://schemas.openxmlformats.org/officeDocument/2006/relationships/hyperlink" Target="consultantplus://offline/ref=7BC277F19013E956B5B209FDC9E69D2F26CBA98277D02FD8559E2AFF51D748F95E0B4DAAA7D66ECE2417F3d1fFG" TargetMode="External"/><Relationship Id="rId4" Type="http://schemas.openxmlformats.org/officeDocument/2006/relationships/hyperlink" Target="consultantplus://offline/ref=7BC277F19013E956B5B209FDC9E69D2F26CBA98277D02FD8559E2AFF51D748F95E0B4DAAA7D66ECE2417F3d1f2G" TargetMode="External"/><Relationship Id="rId9" Type="http://schemas.openxmlformats.org/officeDocument/2006/relationships/hyperlink" Target="consultantplus://offline/ref=7BC277F19013E956B5B209FDC9E69D2F26CBA98275D72FD0539E2AFF51D748F95E0B4DAAA7D66ECE2417F3d1f2G" TargetMode="External"/><Relationship Id="rId14" Type="http://schemas.openxmlformats.org/officeDocument/2006/relationships/hyperlink" Target="consultantplus://offline/ref=7BC277F19013E956B5B209FDC9E69D2F26CBA98274DE2BDA5F9E2AFF51D748F95E0B4DAAA7D66ECE2417F3d1f2G" TargetMode="External"/><Relationship Id="rId22" Type="http://schemas.openxmlformats.org/officeDocument/2006/relationships/hyperlink" Target="consultantplus://offline/ref=7BC277F19013E956B5B209FDC9E69D2F26CBA98271D129DA549E2AFF51D748F9d5fEG" TargetMode="External"/><Relationship Id="rId27" Type="http://schemas.openxmlformats.org/officeDocument/2006/relationships/hyperlink" Target="consultantplus://offline/ref=7BC277F19013E956B5B209FDC9E69D2F26CBA98276D02DDA559E2AFF51D748F95E0B4DAAA7D66ECE2417F2d1f5G" TargetMode="External"/><Relationship Id="rId30" Type="http://schemas.openxmlformats.org/officeDocument/2006/relationships/hyperlink" Target="consultantplus://offline/ref=7BC277F19013E956B5B209FDC9E69D2F26CBA98275D02AD0549E2AFF51D748F95E0B4DAAA7D66ECE2417F3d1f2G" TargetMode="External"/><Relationship Id="rId35" Type="http://schemas.openxmlformats.org/officeDocument/2006/relationships/hyperlink" Target="consultantplus://offline/ref=7BC277F19013E956B5B217F0DF8AC32327C0F68D72DE278F0BC171A206DE42AE194414E8E3DB6ACDd2fDG" TargetMode="External"/><Relationship Id="rId43" Type="http://schemas.openxmlformats.org/officeDocument/2006/relationships/hyperlink" Target="consultantplus://offline/ref=7BC277F19013E956B5B209FDC9E69D2F26CBA98275D02AD0549E2AFF51D748F95E0B4DAAA7D66ECE2417F3d1f2G" TargetMode="External"/><Relationship Id="rId48" Type="http://schemas.openxmlformats.org/officeDocument/2006/relationships/hyperlink" Target="consultantplus://offline/ref=7BC277F19013E956B5B209FDC9E69D2F26CBA98276D02DDA559E2AFF51D748F95E0B4DAAA7D66ECE2417F2d1f4G" TargetMode="External"/><Relationship Id="rId56" Type="http://schemas.openxmlformats.org/officeDocument/2006/relationships/hyperlink" Target="consultantplus://offline/ref=7BC277F19013E956B5B209FDC9E69D2F26CBA98275D625D1579E2AFF51D748F95E0B4DAAA7D66ECE2417F2d1f5G" TargetMode="External"/><Relationship Id="rId64" Type="http://schemas.openxmlformats.org/officeDocument/2006/relationships/hyperlink" Target="consultantplus://offline/ref=7BC277F19013E956B5B209FDC9E69D2F26CBA98276D02DDA559E2AFF51D748F95E0B4DAAA7D66ECE2417F2d1f4G" TargetMode="External"/><Relationship Id="rId69" Type="http://schemas.openxmlformats.org/officeDocument/2006/relationships/hyperlink" Target="consultantplus://offline/ref=7BC277F19013E956B5B209FDC9E69D2F26CBA98274D724DD509E2AFF51D748F95E0B4DAAA7D66ECE2416F6d1f6G" TargetMode="External"/><Relationship Id="rId8" Type="http://schemas.openxmlformats.org/officeDocument/2006/relationships/hyperlink" Target="consultantplus://offline/ref=7BC277F19013E956B5B209FDC9E69D2F26CBA98276D02DDA559E2AFF51D748F95E0B4DAAA7D66ECE2417F3d1f2G" TargetMode="External"/><Relationship Id="rId51" Type="http://schemas.openxmlformats.org/officeDocument/2006/relationships/hyperlink" Target="consultantplus://offline/ref=7BC277F19013E956B5B209FDC9E69D2F26CBA98277D029D0549E2AFF51D748F95E0B4DAAA7D66ECE2417F2d1fF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C277F19013E956B5B209FDC9E69D2F26CBA98274D724DD509E2AFF51D748F95E0B4DAAA7D66ECE2416F7d1fEG" TargetMode="External"/><Relationship Id="rId17" Type="http://schemas.openxmlformats.org/officeDocument/2006/relationships/hyperlink" Target="consultantplus://offline/ref=7BC277F19013E956B5B217F0DF8AC32324C0F18E7AD1278F0BC171A206dDfEG" TargetMode="External"/><Relationship Id="rId25" Type="http://schemas.openxmlformats.org/officeDocument/2006/relationships/hyperlink" Target="consultantplus://offline/ref=7BC277F19013E956B5B209FDC9E69D2F26CBA98276D62FD0519E2AFF51D748F95E0B4DAAA7D66ECE2417F3d1f2G" TargetMode="External"/><Relationship Id="rId33" Type="http://schemas.openxmlformats.org/officeDocument/2006/relationships/hyperlink" Target="consultantplus://offline/ref=7BC277F19013E956B5B209FDC9E69D2F26CBA98274DE2BDA5F9E2AFF51D748F95E0B4DAAA7D66ECE2417F3d1f2G" TargetMode="External"/><Relationship Id="rId38" Type="http://schemas.openxmlformats.org/officeDocument/2006/relationships/hyperlink" Target="consultantplus://offline/ref=7BC277F19013E956B5B209FDC9E69D2F26CBA9827BD52CDD529E2AFF51D748F95E0B4DAAA7D66ECE2416F3d1f4G" TargetMode="External"/><Relationship Id="rId46" Type="http://schemas.openxmlformats.org/officeDocument/2006/relationships/hyperlink" Target="consultantplus://offline/ref=7BC277F19013E956B5B209FDC9E69D2F26CBA98275D72FD0539E2AFF51D748F95E0B4DAAA7D66ECE2417F3d1f1G" TargetMode="External"/><Relationship Id="rId59" Type="http://schemas.openxmlformats.org/officeDocument/2006/relationships/hyperlink" Target="consultantplus://offline/ref=7BC277F19013E956B5B209FDC9E69D2F26CBA98276D02DDA559E2AFF51D748F95E0B4DAAA7D66ECE2417F2d1f4G" TargetMode="External"/><Relationship Id="rId67" Type="http://schemas.openxmlformats.org/officeDocument/2006/relationships/hyperlink" Target="consultantplus://offline/ref=7BC277F19013E956B5B209FDC9E69D2F26CBA98276D02DDA559E2AFF51D748F95E0B4DAAA7D66ECE2417F1d1f3G" TargetMode="External"/><Relationship Id="rId20" Type="http://schemas.openxmlformats.org/officeDocument/2006/relationships/hyperlink" Target="consultantplus://offline/ref=7BC277F19013E956B5B209FDC9E69D2F26CBA9827BD52CDD529E2AFF51D748F95E0B4DAAA7D66ECE2415F0d1fFG" TargetMode="External"/><Relationship Id="rId41" Type="http://schemas.openxmlformats.org/officeDocument/2006/relationships/hyperlink" Target="consultantplus://offline/ref=7BC277F19013E956B5B209FDC9E69D2F26CBA98276D02DDA559E2AFF51D748F95E0B4DAAA7D66ECE2417F2d1f1G" TargetMode="External"/><Relationship Id="rId54" Type="http://schemas.openxmlformats.org/officeDocument/2006/relationships/hyperlink" Target="consultantplus://offline/ref=7BC277F19013E956B5B209FDC9E69D2F26CBA98276D02DDA559E2AFF51D748F95E0B4DAAA7D66ECE2417F2d1f4G" TargetMode="External"/><Relationship Id="rId62" Type="http://schemas.openxmlformats.org/officeDocument/2006/relationships/hyperlink" Target="consultantplus://offline/ref=7BC277F19013E956B5B209FDC9E69D2F26CBA98274D724DD509E2AFF51D748F95E0B4DAAA7D66ECE2416F6d1f7G" TargetMode="External"/><Relationship Id="rId70" Type="http://schemas.openxmlformats.org/officeDocument/2006/relationships/hyperlink" Target="consultantplus://offline/ref=7BC277F19013E956B5B209FDC9E69D2F26CBA98277D02FD8559E2AFF51D748F95E0B4DAAA7D66ECE2417F3d1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3590</Words>
  <Characters>20463</Characters>
  <Application>Microsoft Office Word</Application>
  <DocSecurity>0</DocSecurity>
  <Lines>170</Lines>
  <Paragraphs>48</Paragraphs>
  <ScaleCrop>false</ScaleCrop>
  <Company/>
  <LinksUpToDate>false</LinksUpToDate>
  <CharactersWithSpaces>24005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Вероника Вячеславовна</dc:creator>
  <cp:keywords/>
  <dc:description/>
  <cp:lastModifiedBy>Загурская Вероника Вячеславовна</cp:lastModifiedBy>
  <cp:revision>1</cp:revision>
  <dcterms:created xsi:type="dcterms:W3CDTF">2017-02-06T06:31:00Z</dcterms:created>
  <dcterms:modified xsi:type="dcterms:W3CDTF">2017-02-06T06:32:00Z</dcterms:modified>
</cp:coreProperties>
</file>